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Executive Data Reporting Analyst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ATL - AIM Aviation Services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6000 North Terminal Parkway Atlanta, Georgia 30320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$22/hr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05/06/2024 - 12/31/2024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Executive Data Reporting Analyst will be responsible for executive administration support and services.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include budget management task associated with the Aviation Information Systems (AIS). AIS provides IT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support in a variety of areas for the Department of Aviation. AIS has 1 Deputy GM, 4 AGM and 5 Directors that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will require support. AIS has over 50 contracts for hardware and software to provide maintenance support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equipment as needed. </w:t>
            </w:r>
          </w:p>
          <w:p>
            <w:pPr>
              <w:bidi w:val="0"/>
              <w:rPr>
                <w:b/>
                <w:bCs/>
              </w:rPr>
            </w:pPr>
            <w:r>
              <w:rPr>
                <w:b/>
                <w:bCs/>
                <w:lang w:val="en-US" w:eastAsia="zh-CN"/>
              </w:rPr>
              <w:t xml:space="preserve">Responsibilities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executive level administration task, coordinating and scheduling meetings, Conduct personnel support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such as interview scheduling and performance management tracking for the division.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Manage the executive’s daily calendar, including scheduling meetings, confirming appointments, writing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itineraries, and arranging for transportation. Executive Assistants also train other administrative staff 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company policies and best practices. Ensure they can efficiently accomplish key tasks and company initiatives.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Acting as the administrative point of contact between the executives and internal/external clients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Undertaking the tasks of receiving calls, take messages and routing correspondence.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Handling executives’ requests and queries appropriately, managing action register and report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required. </w:t>
            </w:r>
          </w:p>
          <w:p>
            <w:pPr>
              <w:keepNext w:val="0"/>
              <w:keepLines w:val="0"/>
              <w:widowControl/>
              <w:suppressLineNumbers w:val="0"/>
              <w:ind w:left="90" w:hanging="90" w:hangingChars="50"/>
              <w:jc w:val="left"/>
            </w:pPr>
            <w:r>
              <w:rPr>
                <w:rFonts w:ascii="Symbol" w:hAnsi="Symbol" w:eastAsia="SimSun" w:cs="Symbo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Has the ability to maintain privacy and confidentiality of key sensitive matters and information </w:t>
            </w:r>
            <w:r>
              <w:rPr>
                <w:rFonts w:hint="default" w:ascii="Arial" w:hAnsi="Arial" w:eastAsia="SimSun" w:cs="Arial"/>
                <w:color w:val="000000"/>
                <w:kern w:val="0"/>
                <w:sz w:val="18"/>
                <w:szCs w:val="18"/>
                <w:lang w:val="en-US" w:eastAsia="zh-CN" w:bidi="ar"/>
              </w:rPr>
              <w:t xml:space="preserve">Exemplary planning and time management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Up to date with advancements in office gadgets and applications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Ability to multitask and prioritize daily workload.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High level verbal and written communications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Performs specialized duties in budget management in accordance with City processes and rules.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Confirms purchase request details and prepares appropriate documentation.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Process daily, weekly, monthly, and quarterly reports of approved budget, amount spent, and variances.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Prepare management reports related to budget as needed.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Conducts invoice and purchase order reconciliation.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Communicates and maintains working relationship with user agencies, internal department staff, and suppliers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to meet customer expectations; assists with questions and concerns regarding Oracle policies.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Resolves conflicts concerning goods/services at department and vendor level.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Inspects invoices and troubleshoots problems between divisions and vendors to include price discrepancies,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credits, and other payment terms.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Assists in the development and review of budgeting procedures and methods.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Follows standardized procedures and written instructions to accomplish assigned tasks.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all procurement assigned are current and the method of procurement is approval and accordance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City of Atlanta process. </w:t>
            </w:r>
          </w:p>
          <w:p>
            <w:pPr>
              <w:bidi w:val="0"/>
              <w:rPr>
                <w:b/>
                <w:bCs/>
              </w:rPr>
            </w:pPr>
            <w:r>
              <w:rPr>
                <w:b/>
                <w:bCs/>
                <w:lang w:val="en-US" w:eastAsia="zh-CN"/>
              </w:rPr>
              <w:t xml:space="preserve">Support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Follow division team handbook and policies and procedures.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Work collaboratively with others to achieve team and organizational goals; prioritize projects and/or tasks;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provide constructive input to achieve team goals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Deliver a customer-focused, responsive service to customers; support efforts to enhance business efficiency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effectiveness; demonstrate a positive, “can-do” attitude; respond constructively to new information,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changing conditions, and unexpected obstacles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Support and provide assistance to the Strategic Objectives and Wildly Important Goals (WIGS) of the Division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Department of Aviation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other related duties incidental to the work described herein. </w:t>
            </w:r>
          </w:p>
          <w:p>
            <w:pPr>
              <w:bidi w:val="0"/>
              <w:rPr>
                <w:b/>
                <w:bCs/>
              </w:rPr>
            </w:pPr>
            <w:r>
              <w:rPr>
                <w:b/>
                <w:bCs/>
                <w:lang w:val="en-US" w:eastAsia="zh-CN"/>
              </w:rPr>
              <w:t xml:space="preserve">Knowledge, Skills &amp; Abilities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Microsoft Office software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problem-solving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Ability to apply experience and professional knowledge to carry out assignments in professional area. Ability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apply knowledge across organization or discipline lines.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Good oral and written communication skills. Good technical writing, people skills and customer service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research and troubleshooting skills </w:t>
            </w:r>
          </w:p>
          <w:p>
            <w:pPr>
              <w:bidi w:val="0"/>
              <w:rPr>
                <w:b/>
                <w:bCs/>
              </w:rPr>
            </w:pPr>
            <w:r>
              <w:rPr>
                <w:rFonts w:hint="default"/>
                <w:b/>
                <w:bCs/>
                <w:lang w:val="en-US" w:eastAsia="zh-CN"/>
              </w:rPr>
              <w:t xml:space="preserve">Non-Technical Skills </w:t>
            </w:r>
          </w:p>
          <w:p>
            <w:pPr>
              <w:keepNext w:val="0"/>
              <w:keepLines w:val="0"/>
              <w:widowControl/>
              <w:suppressLineNumbers w:val="0"/>
              <w:jc w:val="left"/>
            </w:pPr>
            <w:r>
              <w:rPr>
                <w:rFonts w:ascii="Calibri" w:hAnsi="Calibri" w:eastAsia="SimSun" w:cs="Calibri"/>
                <w:color w:val="000000"/>
                <w:kern w:val="0"/>
                <w:sz w:val="22"/>
                <w:szCs w:val="22"/>
                <w:lang w:val="en-US" w:eastAsia="zh-CN" w:bidi="ar"/>
              </w:rPr>
              <w:t>The applicant must be able to manage multi ple projects and/or task concurrently. Must be a self</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starter and be able to use own judgment/initi ati ve to undertake acti viti es with minimal supervision.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The candidate must also have excellent oral and writt en communicati ons skills as well as the ability</w:t>
            </w:r>
          </w:p>
          <w:p>
            <w:pPr>
              <w:keepNext w:val="0"/>
              <w:keepLines w:val="0"/>
              <w:widowControl/>
              <w:suppressLineNumbers w:val="0"/>
              <w:jc w:val="left"/>
            </w:pPr>
            <w:r>
              <w:rPr>
                <w:rFonts w:ascii="Calibri" w:hAnsi="Calibri" w:eastAsia="SimSun" w:cs="Calibri"/>
                <w:color w:val="000000"/>
                <w:kern w:val="0"/>
                <w:sz w:val="22"/>
                <w:szCs w:val="22"/>
                <w:lang w:val="en-US" w:eastAsia="zh-CN" w:bidi="ar"/>
              </w:rPr>
              <w:t xml:space="preserve">to work alone or within a team environment. Applicants employed in this positi on will be required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to work extra hours, as needed, and to be on-call for scheduled aft er-hour emergencies and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respond to aft er-hours emergencies as needed. </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00AE"/>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16</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2024-04-25T16:02:22Z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49799BD6E61C43C4B3C68B7196E99229_13</vt:lpwstr>
  </property>
</Properties>
</file>