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Managed Care Specialist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64406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TennCare</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06/30/2025 - 12/31/2025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16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w:t>
            </w:r>
            <w:r>
              <w:rPr>
                <w:rFonts w:hint="default" w:eastAsia="SimSun" w:cs="Arial" w:asciiTheme="majorAscii" w:hAnsiTheme="majorAscii"/>
                <w:color w:val="000000"/>
                <w:kern w:val="0"/>
                <w:sz w:val="24"/>
                <w:szCs w:val="24"/>
                <w:lang w:val="en-IN" w:eastAsia="zh-CN" w:bidi="ar"/>
              </w:rPr>
              <w:t>21</w:t>
            </w:r>
            <w:r>
              <w:rPr>
                <w:rFonts w:hint="default" w:eastAsia="SimSun" w:cs="Arial"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2EF4DAE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310 Great Circle Rd. Nashville, Tennessee 37243</w:t>
            </w:r>
          </w:p>
          <w:p w14:paraId="005EB49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47613FE">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4</w:t>
            </w:r>
          </w:p>
        </w:tc>
      </w:tr>
      <w:tr w14:paraId="04F8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79519B2">
            <w:pPr>
              <w:keepNext w:val="0"/>
              <w:keepLines w:val="0"/>
              <w:widowControl/>
              <w:suppressLineNumbers w:val="0"/>
              <w:jc w:val="left"/>
              <w:rPr>
                <w:rFonts w:hint="default" w:cs="Times New Roman" w:asciiTheme="majorAscii" w:hAnsiTheme="majorAscii"/>
                <w:b/>
                <w:bCs/>
                <w:sz w:val="24"/>
                <w:szCs w:val="24"/>
                <w:lang w:val="en-IN"/>
              </w:rPr>
            </w:pPr>
            <w:r>
              <w:rPr>
                <w:rFonts w:hint="default" w:eastAsia="SimSun" w:cs="Arial" w:asciiTheme="majorAscii" w:hAnsiTheme="majorAscii"/>
                <w:b/>
                <w:bCs/>
                <w:color w:val="000000"/>
                <w:kern w:val="0"/>
                <w:sz w:val="24"/>
                <w:szCs w:val="24"/>
                <w:lang w:val="en-US" w:eastAsia="zh-CN" w:bidi="ar"/>
              </w:rPr>
              <w:t>Additional Location Details (City, State) :</w:t>
            </w:r>
          </w:p>
        </w:tc>
        <w:tc>
          <w:tcPr>
            <w:tcW w:w="3000" w:type="dxa"/>
          </w:tcPr>
          <w:p w14:paraId="6E7B774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position is a hybrid position in downtown Nashville, TN. The</w:t>
            </w:r>
          </w:p>
          <w:p w14:paraId="387049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contractor will work onsite and remotely based on the team’s schedule.</w:t>
            </w:r>
          </w:p>
        </w:tc>
        <w:tc>
          <w:tcPr>
            <w:tcW w:w="2068" w:type="dxa"/>
            <w:shd w:val="clear" w:color="auto" w:fill="F1F1F1" w:themeFill="background1" w:themeFillShade="F2"/>
          </w:tcPr>
          <w:p w14:paraId="259E1C04">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0D257BAF">
            <w:pPr>
              <w:bidi w:val="0"/>
              <w:rPr>
                <w:rFonts w:hint="default"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p w14:paraId="74F9C4B7">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439D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5B94A32">
            <w:pPr>
              <w:keepNext w:val="0"/>
              <w:keepLines w:val="0"/>
              <w:widowControl/>
              <w:suppressLineNumbers w:val="0"/>
              <w:jc w:val="left"/>
              <w:rPr>
                <w:rFonts w:hint="default" w:eastAsia="SimSun" w:cs="Arial" w:asciiTheme="majorAscii" w:hAnsiTheme="majorAscii"/>
                <w:b/>
                <w:bCs/>
                <w:color w:val="000000"/>
                <w:kern w:val="0"/>
                <w:sz w:val="24"/>
                <w:szCs w:val="24"/>
                <w:lang w:val="en-IN" w:eastAsia="zh-CN" w:bidi="ar"/>
              </w:rPr>
            </w:pPr>
            <w:r>
              <w:rPr>
                <w:rFonts w:hint="default" w:eastAsia="SimSun" w:cs="Arial" w:asciiTheme="majorAscii" w:hAnsiTheme="majorAscii"/>
                <w:b/>
                <w:bCs/>
                <w:color w:val="000000"/>
                <w:kern w:val="0"/>
                <w:sz w:val="24"/>
                <w:szCs w:val="24"/>
                <w:lang w:val="en-IN" w:eastAsia="zh-CN" w:bidi="ar"/>
              </w:rPr>
              <w:t>Level/Salary Range :</w:t>
            </w:r>
          </w:p>
        </w:tc>
        <w:tc>
          <w:tcPr>
            <w:tcW w:w="3000" w:type="dxa"/>
          </w:tcPr>
          <w:p w14:paraId="23F9518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$22/hr on C2C</w:t>
            </w:r>
            <w:bookmarkStart w:id="0" w:name="_GoBack"/>
            <w:bookmarkEnd w:id="0"/>
          </w:p>
        </w:tc>
        <w:tc>
          <w:tcPr>
            <w:tcW w:w="2068" w:type="dxa"/>
            <w:shd w:val="clear" w:color="auto" w:fill="F1F1F1" w:themeFill="background1" w:themeFillShade="F2"/>
          </w:tcPr>
          <w:p w14:paraId="3F0BF174">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26CAA19A">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4:30 PM           </w:t>
            </w:r>
            <w:r>
              <w:rPr>
                <w:rFonts w:hint="default" w:eastAsia="SimSun" w:cs="Arial" w:asciiTheme="majorAscii" w:hAnsiTheme="majorAscii"/>
                <w:color w:val="000000"/>
                <w:kern w:val="0"/>
                <w:sz w:val="24"/>
                <w:szCs w:val="24"/>
                <w:lang w:val="en-US" w:eastAsia="zh-CN" w:bidi="ar"/>
              </w:rPr>
              <w:t>State of Tennessee Official Standard Office Hours</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0A47ED0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Our Client is looking to hire a Managed Care Specialist for a hybrid role. </w:t>
            </w:r>
          </w:p>
          <w:p w14:paraId="013815D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No duplicate submissions </w:t>
            </w:r>
          </w:p>
          <w:p w14:paraId="75BFBBB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Our Client provides their workforce with a hybrid work environment. Most positions have a </w:t>
            </w:r>
          </w:p>
          <w:p w14:paraId="27AEB5A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combination of work from home and work in the office, which varies by position, department, and </w:t>
            </w:r>
          </w:p>
          <w:p w14:paraId="268B6E3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business need. Training is extensive, up to 6 weeks pre</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scheduled, virtual / in-office (by supervisor </w:t>
            </w:r>
          </w:p>
          <w:p w14:paraId="4C03368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request), and contractors must attend training every day to build proficiency. </w:t>
            </w:r>
          </w:p>
          <w:p w14:paraId="1D1F0E6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No Pre</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planned PTO will be approved during training weeks. </w:t>
            </w:r>
          </w:p>
          <w:p w14:paraId="2BA4E4D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All candidates </w:t>
            </w:r>
            <w:r>
              <w:rPr>
                <w:rFonts w:hint="default" w:eastAsia="Arial-BoldMT" w:cs="Arial-BoldMT" w:asciiTheme="majorAscii" w:hAnsiTheme="majorAscii"/>
                <w:b/>
                <w:bCs/>
                <w:color w:val="000000"/>
                <w:kern w:val="0"/>
                <w:sz w:val="24"/>
                <w:szCs w:val="24"/>
                <w:lang w:val="en-US" w:eastAsia="zh-CN" w:bidi="ar"/>
              </w:rPr>
              <w:t xml:space="preserve">MUST </w:t>
            </w:r>
            <w:r>
              <w:rPr>
                <w:rFonts w:hint="default" w:eastAsia="SimSun" w:cs="Arial" w:asciiTheme="majorAscii" w:hAnsiTheme="majorAscii"/>
                <w:color w:val="000000"/>
                <w:kern w:val="0"/>
                <w:sz w:val="24"/>
                <w:szCs w:val="24"/>
                <w:lang w:val="en-US" w:eastAsia="zh-CN" w:bidi="ar"/>
              </w:rPr>
              <w:t xml:space="preserve">be local to middle TN and able to commute to our Client’s office in Nashville, </w:t>
            </w:r>
          </w:p>
          <w:p w14:paraId="1C53B97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TN as needed. The work hours and schedule are M-F with standard 7.5 hours per day/max, 37.5 </w:t>
            </w:r>
          </w:p>
          <w:p w14:paraId="0EF7647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hours per week. </w:t>
            </w:r>
          </w:p>
          <w:p w14:paraId="0C1A3D3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721AF82A">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Determine individual and family eligibility for our Client’s care programs. </w:t>
            </w:r>
          </w:p>
          <w:p w14:paraId="11461946">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Assist in coordinating and communicating schedules to internal/external Clients. </w:t>
            </w:r>
          </w:p>
          <w:p w14:paraId="03E48147">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Conduct client interviews, collect facts and information, and compile case data to provide</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recommendations to an attorney. </w:t>
            </w:r>
          </w:p>
          <w:p w14:paraId="5048AA1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Timely management of casework, including proper documentation and case resolution.Provide legal research, analysis of legal papers, and draft legal documents. Document findings accurately. </w:t>
            </w:r>
          </w:p>
          <w:p w14:paraId="2800AC1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Work efficiently / effectively in multiple databases to extract information. </w:t>
            </w:r>
          </w:p>
          <w:p w14:paraId="4A0B0B24">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Attend </w:t>
            </w:r>
            <w:r>
              <w:rPr>
                <w:rFonts w:hint="default" w:eastAsia="SimSun" w:cs="Arial" w:asciiTheme="majorAscii" w:hAnsiTheme="majorAscii"/>
                <w:color w:val="000000"/>
                <w:kern w:val="0"/>
                <w:sz w:val="24"/>
                <w:szCs w:val="24"/>
                <w:lang w:val="en-IN" w:eastAsia="zh-CN" w:bidi="ar"/>
              </w:rPr>
              <w:t>work-group</w:t>
            </w:r>
            <w:r>
              <w:rPr>
                <w:rFonts w:hint="default" w:eastAsia="SimSun" w:cs="Arial" w:asciiTheme="majorAscii" w:hAnsiTheme="majorAscii"/>
                <w:color w:val="000000"/>
                <w:kern w:val="0"/>
                <w:sz w:val="24"/>
                <w:szCs w:val="24"/>
                <w:lang w:val="en-US" w:eastAsia="zh-CN" w:bidi="ar"/>
              </w:rPr>
              <w:t xml:space="preserve"> meetings and participate in discussions. </w:t>
            </w:r>
          </w:p>
          <w:p w14:paraId="1F5F8E9F">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Assist leadership team, as necessary. </w:t>
            </w:r>
          </w:p>
          <w:p w14:paraId="36D283C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Requirements and Skills </w:t>
            </w:r>
          </w:p>
          <w:p w14:paraId="211B7991">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Must have a bachelor’s or associate degree. </w:t>
            </w:r>
          </w:p>
          <w:p w14:paraId="4A2C59DD">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 background in Paralegal studies is a plus. </w:t>
            </w:r>
          </w:p>
          <w:p w14:paraId="6658968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Work experience in a Legal environment a plus. </w:t>
            </w:r>
          </w:p>
          <w:p w14:paraId="66DEF8F4">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Customer service or call center experience a plus. </w:t>
            </w:r>
          </w:p>
          <w:p w14:paraId="15953510">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Proven technical skills (e.g., Microsoft Word, Excel, Outlook, PowerPoint, SharePoint, etc.). </w:t>
            </w:r>
          </w:p>
          <w:p w14:paraId="26CA879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Excellent time management skills with the ability to prioritize work to meet specific deadlines with minimal supervision. </w:t>
            </w:r>
          </w:p>
          <w:p w14:paraId="21022C5A">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Excellent verbal and written communications skills. </w:t>
            </w:r>
          </w:p>
          <w:p w14:paraId="3C925C7D">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Keen attention to detail and adherence to deadlines. </w:t>
            </w:r>
          </w:p>
          <w:p w14:paraId="266E108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Strong time management, note-taking, email organization, and distribution skills. </w:t>
            </w:r>
          </w:p>
          <w:p w14:paraId="74110EC5">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Critical thinking and problem-solving skills. </w:t>
            </w:r>
          </w:p>
          <w:p w14:paraId="20EC9045">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Other Important Information </w:t>
            </w:r>
          </w:p>
          <w:p w14:paraId="0698869E">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The position is a hybrid position in downtown Nashville, TN. The contractor will work onsite and remotely based on the team’s schedule. </w:t>
            </w:r>
          </w:p>
          <w:p w14:paraId="2FA708BA">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The position is contract for 12 months with an opportunity to be extended.</w:t>
            </w:r>
          </w:p>
          <w:p w14:paraId="069B015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0C03085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Qualifications</w:t>
            </w:r>
          </w:p>
          <w:p w14:paraId="7CBF1C0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189"/>
              <w:gridCol w:w="2207"/>
              <w:gridCol w:w="2754"/>
              <w:gridCol w:w="1886"/>
              <w:gridCol w:w="1142"/>
            </w:tblGrid>
            <w:tr w14:paraId="1C52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5596AED0">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Type</w:t>
                  </w:r>
                </w:p>
              </w:tc>
              <w:tc>
                <w:tcPr>
                  <w:tcW w:w="1189" w:type="dxa"/>
                </w:tcPr>
                <w:p w14:paraId="77200183">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207" w:type="dxa"/>
                </w:tcPr>
                <w:p w14:paraId="5BCCF04D">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2754" w:type="dxa"/>
                </w:tcPr>
                <w:p w14:paraId="0B77002D">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1886" w:type="dxa"/>
                </w:tcPr>
                <w:p w14:paraId="4576674D">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142" w:type="dxa"/>
                </w:tcPr>
                <w:p w14:paraId="7DC734B6">
                  <w:pPr>
                    <w:keepNext w:val="0"/>
                    <w:keepLines w:val="0"/>
                    <w:widowControl/>
                    <w:suppressLineNumbers w:val="0"/>
                    <w:jc w:val="left"/>
                    <w:rPr>
                      <w:rFonts w:hint="default" w:eastAsia="SimSun" w:cs="Times New Roman"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094A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6636F71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Education</w:t>
                  </w:r>
                </w:p>
              </w:tc>
              <w:tc>
                <w:tcPr>
                  <w:tcW w:w="1189" w:type="dxa"/>
                </w:tcPr>
                <w:p w14:paraId="29441D0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07" w:type="dxa"/>
                </w:tcPr>
                <w:p w14:paraId="30E1A4B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Bachelor's or Associate's Degree</w:t>
                  </w:r>
                </w:p>
              </w:tc>
              <w:tc>
                <w:tcPr>
                  <w:tcW w:w="2754" w:type="dxa"/>
                </w:tcPr>
                <w:p w14:paraId="2C0E31D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Must have a bachelor’s or associate degree</w:t>
                  </w:r>
                </w:p>
              </w:tc>
              <w:tc>
                <w:tcPr>
                  <w:tcW w:w="1886" w:type="dxa"/>
                </w:tcPr>
                <w:p w14:paraId="76ED6E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Proficient (4-6 </w:t>
                  </w:r>
                </w:p>
                <w:p w14:paraId="5BDF02E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42" w:type="dxa"/>
                </w:tcPr>
                <w:p w14:paraId="788DB05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548A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0A4E53C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89" w:type="dxa"/>
                </w:tcPr>
                <w:p w14:paraId="532200B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07" w:type="dxa"/>
                </w:tcPr>
                <w:p w14:paraId="1CD7EF8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Critical thinking and </w:t>
                  </w:r>
                </w:p>
                <w:p w14:paraId="537E612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problem-solving skills</w:t>
                  </w:r>
                </w:p>
              </w:tc>
              <w:tc>
                <w:tcPr>
                  <w:tcW w:w="2754" w:type="dxa"/>
                </w:tcPr>
                <w:p w14:paraId="6A8B9CB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Critical thinking and problem-solving skills.</w:t>
                  </w:r>
                </w:p>
              </w:tc>
              <w:tc>
                <w:tcPr>
                  <w:tcW w:w="1886" w:type="dxa"/>
                </w:tcPr>
                <w:p w14:paraId="1BA407C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Proficient (4-6 </w:t>
                  </w:r>
                </w:p>
                <w:p w14:paraId="60C7A9E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42" w:type="dxa"/>
                </w:tcPr>
                <w:p w14:paraId="4251DD8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632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27277BE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89" w:type="dxa"/>
                </w:tcPr>
                <w:p w14:paraId="2B4D71C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07" w:type="dxa"/>
                </w:tcPr>
                <w:p w14:paraId="1ED4AC3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Communication Skills</w:t>
                  </w:r>
                </w:p>
              </w:tc>
              <w:tc>
                <w:tcPr>
                  <w:tcW w:w="2754" w:type="dxa"/>
                </w:tcPr>
                <w:p w14:paraId="73BB87E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Excellent verbal and written communications skills.</w:t>
                  </w:r>
                </w:p>
              </w:tc>
              <w:tc>
                <w:tcPr>
                  <w:tcW w:w="1886" w:type="dxa"/>
                </w:tcPr>
                <w:p w14:paraId="5DAF080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Proficient (4-6 </w:t>
                  </w:r>
                </w:p>
                <w:p w14:paraId="3050FB6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42" w:type="dxa"/>
                </w:tcPr>
                <w:p w14:paraId="687AA6F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4319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613B0FF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89" w:type="dxa"/>
                </w:tcPr>
                <w:p w14:paraId="4F7A127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07" w:type="dxa"/>
                </w:tcPr>
                <w:p w14:paraId="663F00C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Microsoft Office</w:t>
                  </w:r>
                </w:p>
              </w:tc>
              <w:tc>
                <w:tcPr>
                  <w:tcW w:w="2754" w:type="dxa"/>
                </w:tcPr>
                <w:p w14:paraId="6792AA3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Proven technical skills (e.g., Microsoft Word, Excel, Outlook,</w:t>
                  </w:r>
                </w:p>
                <w:p w14:paraId="529AE87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PowerPoint, SharePoint, etc.).</w:t>
                  </w:r>
                </w:p>
              </w:tc>
              <w:tc>
                <w:tcPr>
                  <w:tcW w:w="1886" w:type="dxa"/>
                </w:tcPr>
                <w:p w14:paraId="1DE49B6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Proficient (4-6 </w:t>
                  </w:r>
                </w:p>
                <w:p w14:paraId="0612348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42" w:type="dxa"/>
                </w:tcPr>
                <w:p w14:paraId="1E369A1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70FD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6830990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89" w:type="dxa"/>
                </w:tcPr>
                <w:p w14:paraId="200DD57A">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07" w:type="dxa"/>
                </w:tcPr>
                <w:p w14:paraId="6389893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Paralegal</w:t>
                  </w:r>
                </w:p>
              </w:tc>
              <w:tc>
                <w:tcPr>
                  <w:tcW w:w="2754" w:type="dxa"/>
                </w:tcPr>
                <w:p w14:paraId="27DC9D7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 background in Paralegal studies is a plus.</w:t>
                  </w:r>
                </w:p>
              </w:tc>
              <w:tc>
                <w:tcPr>
                  <w:tcW w:w="1886" w:type="dxa"/>
                </w:tcPr>
                <w:p w14:paraId="05D706A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Novice (1-3 </w:t>
                  </w:r>
                </w:p>
                <w:p w14:paraId="680A2EA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42" w:type="dxa"/>
                </w:tcPr>
                <w:p w14:paraId="6BCFDE3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bl>
          <w:p w14:paraId="28370DA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2355FA5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bl>
    <w:p w14:paraId="0078769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3C0965"/>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12</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2025-05-16T18:10:32Z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B4AFF79CB8F84CECB510105E59D80EB7_13</vt:lpwstr>
  </property>
</Properties>
</file>