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CADD/GIS Administrator III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ODFW</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CSR # 514-23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Hybrid </w:t>
            </w:r>
          </w:p>
          <w:p>
            <w:pPr>
              <w:bidi w:val="0"/>
              <w:rPr>
                <w:b/>
                <w:bCs/>
              </w:rPr>
            </w:pPr>
            <w:r>
              <w:rPr>
                <w:b/>
                <w:bCs/>
                <w:lang w:val="en-US" w:eastAsia="zh-CN"/>
              </w:rPr>
              <w:t xml:space="preserve">Region </w:t>
            </w:r>
          </w:p>
          <w:p>
            <w:pPr>
              <w:keepNext w:val="0"/>
              <w:keepLines w:val="0"/>
              <w:widowControl/>
              <w:suppressLineNumbers w:val="0"/>
              <w:jc w:val="left"/>
            </w:pPr>
            <w:r>
              <w:rPr>
                <w:rFonts w:ascii="Arial" w:hAnsi="Arial" w:eastAsia="SimSun" w:cs="Arial"/>
                <w:color w:val="000000"/>
                <w:kern w:val="0"/>
                <w:sz w:val="18"/>
                <w:szCs w:val="18"/>
                <w:lang w:val="en-US" w:eastAsia="zh-CN" w:bidi="ar"/>
              </w:rPr>
              <w:t>Salem</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4034 Fairview Industrial Dr SE Salem, Oregon 97302</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$62 - $72/hr on C2C depends on exp</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05/13/2024 - 07/12/2024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29</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PST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5:00PM            Regular Day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bidi w:val="0"/>
            </w:pPr>
            <w:r>
              <w:rPr>
                <w:lang w:val="en-US" w:eastAsia="zh-CN"/>
              </w:rPr>
              <w:t xml:space="preserve">Oregon Department of Fish and Wildlife mission is to protect and enhance </w:t>
            </w:r>
            <w:r>
              <w:rPr>
                <w:rFonts w:hint="default"/>
                <w:lang w:val="en-US" w:eastAsia="zh-CN"/>
              </w:rPr>
              <w:t xml:space="preserve">Oregon’s fish and wildlife and their habitats for use and enjoyment by present and future generati ons. Located in beauti ful Salem OR, ODFW is seeking a highly skilled GIS Developer with credible references and related work samples to recreate ODFW’s internal Sage-Grouse Habitat Quanti ficati on Tool (HQT) from ArcGIS 10.5 into ArcGIS Pro using disciplined soft ware development processes. Below is a specific statement of work and the skillset we are seeking: </w:t>
            </w:r>
          </w:p>
          <w:p>
            <w:pPr>
              <w:bidi w:val="0"/>
              <w:rPr>
                <w:b/>
                <w:bCs/>
              </w:rPr>
            </w:pPr>
            <w:r>
              <w:rPr>
                <w:b/>
                <w:bCs/>
                <w:lang w:val="en-US" w:eastAsia="zh-CN"/>
              </w:rPr>
              <w:t xml:space="preserve">Statement of Work: </w:t>
            </w:r>
          </w:p>
          <w:p>
            <w:pPr>
              <w:keepNext w:val="0"/>
              <w:keepLines w:val="0"/>
              <w:widowControl/>
              <w:suppressLineNumbers w:val="0"/>
              <w:jc w:val="left"/>
              <w:rPr>
                <w:b/>
                <w:bCs/>
              </w:rPr>
            </w:pPr>
            <w:r>
              <w:rPr>
                <w:rFonts w:ascii="Arial" w:hAnsi="Arial" w:eastAsia="SimSun" w:cs="Arial"/>
                <w:b/>
                <w:bCs/>
                <w:color w:val="000000"/>
                <w:kern w:val="0"/>
                <w:sz w:val="18"/>
                <w:szCs w:val="18"/>
                <w:lang w:val="en-US" w:eastAsia="zh-CN" w:bidi="ar"/>
              </w:rPr>
              <w:t xml:space="preserve">Primary Tasks: </w:t>
            </w:r>
          </w:p>
          <w:p>
            <w:pPr>
              <w:keepNext w:val="0"/>
              <w:keepLines w:val="0"/>
              <w:widowControl/>
              <w:suppressLineNumbers w:val="0"/>
              <w:ind w:left="90" w:hanging="90" w:hangingChars="50"/>
              <w:jc w:val="left"/>
            </w:pPr>
            <w:r>
              <w:rPr>
                <w:rFonts w:ascii="Symbol" w:hAnsi="Symbol" w:eastAsia="SimSun" w:cs="Symbol"/>
                <w:color w:val="000000"/>
                <w:kern w:val="0"/>
                <w:sz w:val="18"/>
                <w:szCs w:val="18"/>
                <w:lang w:val="en-US" w:eastAsia="zh-CN" w:bidi="ar"/>
              </w:rPr>
              <w:t xml:space="preserve">· </w:t>
            </w:r>
            <w:r>
              <w:rPr>
                <w:rFonts w:ascii="Arial" w:hAnsi="Arial" w:eastAsia="SimSun" w:cs="Arial"/>
                <w:color w:val="000000"/>
                <w:kern w:val="0"/>
                <w:sz w:val="18"/>
                <w:szCs w:val="18"/>
                <w:lang w:val="en-US" w:eastAsia="zh-CN" w:bidi="ar"/>
              </w:rPr>
              <w:t xml:space="preserve">Recreate ODFW’s internal Sage-Grouse Habitat Quantification Tool (HQT) from ArcGIS 10.5 into </w:t>
            </w:r>
            <w:r>
              <w:rPr>
                <w:rFonts w:hint="default" w:ascii="Arial" w:hAnsi="Arial" w:eastAsia="SimSun" w:cs="Arial"/>
                <w:color w:val="000000"/>
                <w:kern w:val="0"/>
                <w:sz w:val="18"/>
                <w:szCs w:val="18"/>
                <w:lang w:val="en-US" w:eastAsia="zh-CN" w:bidi="ar"/>
              </w:rPr>
              <w:t xml:space="preserve">ArcGIS Pro, aided by the existing system manual and users guide, and ensure the new system properly links to and interacts with internal and external data sources.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Ensure the new systems properly link to and interact with internal and external data sources.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Coordinate and perform beta and user acceptance testing, deployment and bug fixing to meet identified functional and non-functional geospatial requirements for all changes.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Update existing or write a new system manual and user guides to align with the updated/new application.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Update or create new system and database metadata Potential Secondary Tasks (dependent upon funding and candidate skillset):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Incorporate additional enhancements as requested after performing requirements gathering. This may include: </w:t>
            </w:r>
          </w:p>
          <w:p>
            <w:pPr>
              <w:keepNext w:val="0"/>
              <w:keepLines w:val="0"/>
              <w:widowControl/>
              <w:suppressLineNumbers w:val="0"/>
              <w:jc w:val="left"/>
            </w:pPr>
            <w:r>
              <w:rPr>
                <w:rFonts w:ascii="Verdana" w:hAnsi="Verdana" w:eastAsia="SimSun" w:cs="Verdana"/>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Creating new GIS web and mobile (Survey123, Field Map) applications that meet requested specifications. </w:t>
            </w:r>
          </w:p>
          <w:p>
            <w:pPr>
              <w:keepNext w:val="0"/>
              <w:keepLines w:val="0"/>
              <w:widowControl/>
              <w:suppressLineNumbers w:val="0"/>
              <w:jc w:val="left"/>
            </w:pPr>
            <w:r>
              <w:rPr>
                <w:rFonts w:hint="default" w:ascii="Verdana" w:hAnsi="Verdana" w:eastAsia="SimSun" w:cs="Verdana"/>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Ensuring revised and new systems properly link to and interact with internal and external data sources. </w:t>
            </w:r>
          </w:p>
          <w:p>
            <w:pPr>
              <w:keepNext w:val="0"/>
              <w:keepLines w:val="0"/>
              <w:widowControl/>
              <w:suppressLineNumbers w:val="0"/>
              <w:ind w:left="180" w:hanging="180" w:hangingChars="100"/>
              <w:jc w:val="left"/>
            </w:pPr>
            <w:r>
              <w:rPr>
                <w:rFonts w:hint="default" w:ascii="Verdana" w:hAnsi="Verdana" w:eastAsia="SimSun" w:cs="Verdana"/>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Coordinating and performing beta and user acceptance testing, deployment and bug fixing to meet identified functional and non-functional geospatial requirements for all tasks. </w:t>
            </w:r>
          </w:p>
          <w:p>
            <w:pPr>
              <w:keepNext w:val="0"/>
              <w:keepLines w:val="0"/>
              <w:widowControl/>
              <w:suppressLineNumbers w:val="0"/>
              <w:jc w:val="left"/>
            </w:pPr>
            <w:r>
              <w:rPr>
                <w:rFonts w:hint="default" w:ascii="Verdana" w:hAnsi="Verdana" w:eastAsia="SimSun" w:cs="Verdana"/>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Update existing or write new system manual and user guides to align with the updated/new application. </w:t>
            </w:r>
          </w:p>
          <w:p>
            <w:pPr>
              <w:keepNext w:val="0"/>
              <w:keepLines w:val="0"/>
              <w:widowControl/>
              <w:suppressLineNumbers w:val="0"/>
              <w:jc w:val="left"/>
            </w:pPr>
            <w:r>
              <w:rPr>
                <w:rFonts w:hint="default" w:ascii="Verdana" w:hAnsi="Verdana" w:eastAsia="SimSun" w:cs="Verdana"/>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Update or create new system and database metadata </w:t>
            </w:r>
          </w:p>
          <w:p>
            <w:pPr>
              <w:bidi w:val="0"/>
              <w:rPr>
                <w:b/>
                <w:bCs/>
              </w:rPr>
            </w:pPr>
            <w:r>
              <w:rPr>
                <w:b/>
                <w:bCs/>
                <w:lang w:val="en-US" w:eastAsia="zh-CN"/>
              </w:rPr>
              <w:t xml:space="preserve">Requested Skills and Experience: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 bachelor's degree in a related area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At least 5 years of experience with a working knowledge of relational databases, client-server concepts, and web site development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Expert knowledge of ESRI GIS software and applied technologies including ArcGIS Desktop, ArcGIS Pro, and ArcGIS Enterprise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Expert skills in JavaScript, ArcGIS API for JavaScript, and Python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Experience in cartography (desired)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Experience creating REST/SOAP APIs, Web Services, and/or JSON services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Experience in working with mobile applications and GPS Units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Experience developing GIS applications in a web or desktop environment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Experience developing applications using Microsoft Visual Studio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Relational database management experience with ArcSDE databases in MS SQL Server 2012 or above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Strong SQL knowledge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Experience in complex spatial analysis for natural resource projects (desired)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Experience managing geospatial databases including conversion of digital data in various formats and completing FGDC metadata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Excellent writing skills </w:t>
            </w:r>
          </w:p>
          <w:p>
            <w:pPr>
              <w:bidi w:val="0"/>
              <w:rPr>
                <w:b/>
                <w:bCs/>
              </w:rPr>
            </w:pPr>
            <w:r>
              <w:rPr>
                <w:b/>
                <w:bCs/>
                <w:lang w:val="en-US" w:eastAsia="zh-CN"/>
              </w:rPr>
              <w:t xml:space="preserve">Working Conditions </w:t>
            </w:r>
          </w:p>
          <w:p>
            <w:pPr>
              <w:keepNext w:val="0"/>
              <w:keepLines w:val="0"/>
              <w:widowControl/>
              <w:suppressLineNumbers w:val="0"/>
              <w:ind w:left="90" w:hanging="90" w:hangingChars="50"/>
              <w:jc w:val="left"/>
              <w:rPr>
                <w:rFonts w:hint="default" w:ascii="Arial" w:hAnsi="Arial" w:eastAsia="SimSun" w:cs="Arial"/>
                <w:color w:val="000000"/>
                <w:kern w:val="0"/>
                <w:sz w:val="18"/>
                <w:szCs w:val="18"/>
                <w:lang w:val="en-US" w:eastAsia="zh-CN" w:bidi="ar"/>
              </w:rPr>
            </w:pPr>
            <w:r>
              <w:rPr>
                <w:rFonts w:ascii="Symbol" w:hAnsi="Symbol" w:eastAsia="SimSun" w:cs="Symbol"/>
                <w:color w:val="000000"/>
                <w:kern w:val="0"/>
                <w:sz w:val="18"/>
                <w:szCs w:val="18"/>
                <w:lang w:val="en-US" w:eastAsia="zh-CN" w:bidi="ar"/>
              </w:rPr>
              <w:t xml:space="preserve">· </w:t>
            </w:r>
            <w:r>
              <w:rPr>
                <w:rFonts w:ascii="Arial" w:hAnsi="Arial" w:eastAsia="SimSun" w:cs="Arial"/>
                <w:color w:val="000000"/>
                <w:kern w:val="0"/>
                <w:sz w:val="18"/>
                <w:szCs w:val="18"/>
                <w:lang w:val="en-US" w:eastAsia="zh-CN" w:bidi="ar"/>
              </w:rPr>
              <w:t xml:space="preserve">Perform duties full-time in the office at the start, with the opportunity to migrate to a hybrid remote </w:t>
            </w:r>
            <w:r>
              <w:rPr>
                <w:rFonts w:hint="default" w:ascii="Arial" w:hAnsi="Arial" w:eastAsia="SimSun" w:cs="Arial"/>
                <w:color w:val="000000"/>
                <w:kern w:val="0"/>
                <w:sz w:val="18"/>
                <w:szCs w:val="18"/>
                <w:lang w:val="en-US" w:eastAsia="zh-CN" w:bidi="ar"/>
              </w:rPr>
              <w:t>work agreement (see below), depending on project needs and demonstrated ability to effectively</w:t>
            </w:r>
          </w:p>
          <w:p>
            <w:pPr>
              <w:keepNext w:val="0"/>
              <w:keepLines w:val="0"/>
              <w:widowControl/>
              <w:suppressLineNumbers w:val="0"/>
              <w:ind w:firstLine="90" w:firstLineChars="50"/>
              <w:jc w:val="left"/>
            </w:pPr>
            <w:r>
              <w:rPr>
                <w:rFonts w:hint="default" w:ascii="Arial" w:hAnsi="Arial" w:eastAsia="SimSun" w:cs="Arial"/>
                <w:color w:val="000000"/>
                <w:kern w:val="0"/>
                <w:sz w:val="18"/>
                <w:szCs w:val="18"/>
                <w:lang w:val="en-US" w:eastAsia="zh-CN" w:bidi="ar"/>
              </w:rPr>
              <w:t xml:space="preserve">communicate/coordinate with team members and produce quality products while working remotely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Perform a high volume of detailed, technical work in a lone developer environment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Routinely work with others in development and delivery of spatial and tabular data and maps for use in resource management, regulation, and collaborative decision-making activities </w:t>
            </w:r>
          </w:p>
          <w:p>
            <w:pPr>
              <w:keepNext w:val="0"/>
              <w:keepLines w:val="0"/>
              <w:widowControl/>
              <w:suppressLineNumbers w:val="0"/>
              <w:ind w:left="90" w:hanging="90" w:hangingChars="5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18"/>
                <w:szCs w:val="18"/>
                <w:lang w:val="en-US" w:eastAsia="zh-CN" w:bidi="ar"/>
              </w:rPr>
              <w:t xml:space="preserve">Work 2 days a week in the office after working full-time in the office for a period of time in order to become familiar with coworkers and demonstrate the ability to perform the work while working remotely. Depending on business need, for the duration of the position. </w:t>
            </w:r>
          </w:p>
          <w:p>
            <w:pPr>
              <w:keepNext w:val="0"/>
              <w:keepLines w:val="0"/>
              <w:widowControl/>
              <w:suppressLineNumbers w:val="0"/>
              <w:jc w:val="left"/>
              <w:rPr>
                <w:rFonts w:hint="default"/>
                <w:b w:val="0"/>
                <w:bCs w:val="0"/>
                <w:sz w:val="21"/>
                <w:szCs w:val="21"/>
                <w:lang w:val="en-IN"/>
              </w:rPr>
            </w:pPr>
          </w:p>
          <w:p>
            <w:pPr>
              <w:bidi w:val="0"/>
              <w:rPr>
                <w:b/>
                <w:bCs/>
              </w:rPr>
            </w:pPr>
            <w:r>
              <w:rPr>
                <w:b/>
                <w:bCs/>
                <w:lang w:val="en-US" w:eastAsia="zh-CN"/>
              </w:rPr>
              <w:t>Qualifications</w:t>
            </w:r>
          </w:p>
          <w:p>
            <w:pPr>
              <w:keepNext w:val="0"/>
              <w:keepLines w:val="0"/>
              <w:widowControl/>
              <w:suppressLineNumbers w:val="0"/>
              <w:jc w:val="left"/>
              <w:rPr>
                <w:rFonts w:hint="default"/>
                <w:b w:val="0"/>
                <w:bCs w:val="0"/>
                <w:sz w:val="21"/>
                <w:szCs w:val="21"/>
                <w:lang w:val="en-IN"/>
              </w:rPr>
            </w:pPr>
          </w:p>
          <w:tbl>
            <w:tblPr>
              <w:tblStyle w:val="27"/>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32"/>
              <w:gridCol w:w="2257"/>
              <w:gridCol w:w="2740"/>
              <w:gridCol w:w="128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bidi w:val="0"/>
                    <w:rPr>
                      <w:rFonts w:hint="default"/>
                      <w:b/>
                      <w:bCs/>
                      <w:lang w:val="en-IN"/>
                    </w:rPr>
                  </w:pPr>
                  <w:r>
                    <w:rPr>
                      <w:b/>
                      <w:bCs/>
                      <w:lang w:val="en-US" w:eastAsia="zh-CN"/>
                    </w:rPr>
                    <w:t>Type</w:t>
                  </w:r>
                </w:p>
              </w:tc>
              <w:tc>
                <w:tcPr>
                  <w:tcW w:w="1232" w:type="dxa"/>
                </w:tcPr>
                <w:p>
                  <w:pPr>
                    <w:bidi w:val="0"/>
                    <w:rPr>
                      <w:rFonts w:hint="default"/>
                      <w:b/>
                      <w:bCs/>
                      <w:lang w:val="en-IN"/>
                    </w:rPr>
                  </w:pPr>
                  <w:r>
                    <w:rPr>
                      <w:b/>
                      <w:bCs/>
                      <w:lang w:val="en-US" w:eastAsia="zh-CN"/>
                    </w:rPr>
                    <w:t>Category</w:t>
                  </w:r>
                </w:p>
              </w:tc>
              <w:tc>
                <w:tcPr>
                  <w:tcW w:w="2257" w:type="dxa"/>
                </w:tcPr>
                <w:p>
                  <w:pPr>
                    <w:bidi w:val="0"/>
                    <w:rPr>
                      <w:rFonts w:hint="default"/>
                      <w:b/>
                      <w:bCs/>
                      <w:lang w:val="en-IN"/>
                    </w:rPr>
                  </w:pPr>
                  <w:r>
                    <w:rPr>
                      <w:b/>
                      <w:bCs/>
                      <w:lang w:val="en-US" w:eastAsia="zh-CN"/>
                    </w:rPr>
                    <w:t xml:space="preserve">Qualification </w:t>
                  </w:r>
                </w:p>
              </w:tc>
              <w:tc>
                <w:tcPr>
                  <w:tcW w:w="2740" w:type="dxa"/>
                </w:tcPr>
                <w:p>
                  <w:pPr>
                    <w:bidi w:val="0"/>
                    <w:rPr>
                      <w:rFonts w:hint="default"/>
                      <w:b/>
                      <w:bCs/>
                      <w:lang w:val="en-IN"/>
                    </w:rPr>
                  </w:pPr>
                  <w:r>
                    <w:rPr>
                      <w:b/>
                      <w:bCs/>
                      <w:lang w:val="en-US" w:eastAsia="zh-CN"/>
                    </w:rPr>
                    <w:t>Description</w:t>
                  </w:r>
                </w:p>
              </w:tc>
              <w:tc>
                <w:tcPr>
                  <w:tcW w:w="1287" w:type="dxa"/>
                </w:tcPr>
                <w:p>
                  <w:pPr>
                    <w:bidi w:val="0"/>
                    <w:rPr>
                      <w:rFonts w:hint="default"/>
                      <w:b/>
                      <w:bCs/>
                      <w:lang w:val="en-IN"/>
                    </w:rPr>
                  </w:pPr>
                  <w:r>
                    <w:rPr>
                      <w:b/>
                      <w:bCs/>
                      <w:lang w:val="en-US" w:eastAsia="zh-CN"/>
                    </w:rPr>
                    <w:t>Competency</w:t>
                  </w:r>
                </w:p>
              </w:tc>
              <w:tc>
                <w:tcPr>
                  <w:tcW w:w="995"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Architecture</w:t>
                  </w:r>
                </w:p>
              </w:tc>
              <w:tc>
                <w:tcPr>
                  <w:tcW w:w="225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SOAP</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Languages</w:t>
                  </w:r>
                </w:p>
              </w:tc>
              <w:tc>
                <w:tcPr>
                  <w:tcW w:w="225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JavaScript </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Expert (10+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Languages</w:t>
                  </w:r>
                </w:p>
              </w:tc>
              <w:tc>
                <w:tcPr>
                  <w:tcW w:w="225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JSON</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Languages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SQL</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Advanced (7-9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REST/SOAP APIs, Web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Services, and/or JSON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services</w:t>
                  </w:r>
                </w:p>
              </w:tc>
              <w:tc>
                <w:tcPr>
                  <w:tcW w:w="2740"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Experience creating REST/SOAP APIs, Web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Services, and/or JSON</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8"/>
                      <w:szCs w:val="18"/>
                      <w:lang w:val="en-US" w:eastAsia="zh-CN" w:bidi="ar"/>
                    </w:rPr>
                    <w:t xml:space="preserve">services </w:t>
                  </w: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 xml:space="preserve">Years) </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Spatial Analysis</w:t>
                  </w:r>
                </w:p>
              </w:tc>
              <w:tc>
                <w:tcPr>
                  <w:tcW w:w="274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Experience in complex spatial analysis for </w:t>
                  </w:r>
                  <w:r>
                    <w:rPr>
                      <w:rFonts w:hint="default" w:ascii="Arial" w:hAnsi="Arial" w:eastAsia="SimSun" w:cs="Arial"/>
                      <w:color w:val="000000"/>
                      <w:kern w:val="0"/>
                      <w:sz w:val="18"/>
                      <w:szCs w:val="18"/>
                      <w:lang w:val="en-US" w:eastAsia="zh-CN" w:bidi="ar"/>
                    </w:rPr>
                    <w:t>natural resource projects</w:t>
                  </w:r>
                </w:p>
              </w:tc>
              <w:tc>
                <w:tcPr>
                  <w:tcW w:w="1287" w:type="dxa"/>
                </w:tcPr>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w:t>
                  </w:r>
                  <w:r>
                    <w:rPr>
                      <w:rFonts w:ascii="Arial" w:hAnsi="Arial" w:eastAsia="SimSun" w:cs="Arial"/>
                      <w:color w:val="000000"/>
                      <w:kern w:val="0"/>
                      <w:sz w:val="18"/>
                      <w:szCs w:val="18"/>
                      <w:lang w:val="en-US" w:eastAsia="zh-CN" w:bidi="ar"/>
                    </w:rPr>
                    <w:t xml:space="preserve">Novice (1-3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mobile applications and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GPS</w:t>
                  </w:r>
                </w:p>
              </w:tc>
              <w:tc>
                <w:tcPr>
                  <w:tcW w:w="274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Experience in working with mobile </w:t>
                  </w:r>
                  <w:r>
                    <w:rPr>
                      <w:rFonts w:hint="default" w:ascii="Arial" w:hAnsi="Arial" w:eastAsia="SimSun" w:cs="Arial"/>
                      <w:color w:val="000000"/>
                      <w:kern w:val="0"/>
                      <w:sz w:val="18"/>
                      <w:szCs w:val="18"/>
                      <w:lang w:val="en-US" w:eastAsia="zh-CN" w:bidi="ar"/>
                    </w:rPr>
                    <w:t xml:space="preserve">applications and GPS Units </w:t>
                  </w: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ArcGIS API for</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JavaScript, </w:t>
                  </w:r>
                  <w:r>
                    <w:rPr>
                      <w:rFonts w:hint="default" w:ascii="Arial" w:hAnsi="Arial" w:eastAsia="SimSun" w:cs="Arial"/>
                      <w:color w:val="000000"/>
                      <w:kern w:val="0"/>
                      <w:sz w:val="18"/>
                      <w:szCs w:val="18"/>
                      <w:lang w:val="en-US" w:eastAsia="zh-CN" w:bidi="ar"/>
                    </w:rPr>
                    <w:t xml:space="preserve">and Python </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Advanced (7-9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Cartography</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hint="default" w:ascii="Arial" w:hAnsi="Arial" w:eastAsia="SimSun" w:cs="Arial"/>
                      <w:color w:val="000000"/>
                      <w:kern w:val="0"/>
                      <w:sz w:val="18"/>
                      <w:szCs w:val="18"/>
                      <w:lang w:val="en-IN"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ESRI GIS Software</w:t>
                  </w:r>
                </w:p>
              </w:tc>
              <w:tc>
                <w:tcPr>
                  <w:tcW w:w="2740"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ESRI GIS software and applied technologies </w:t>
                  </w:r>
                  <w:r>
                    <w:rPr>
                      <w:rFonts w:hint="default" w:ascii="Arial" w:hAnsi="Arial" w:eastAsia="SimSun" w:cs="Arial"/>
                      <w:color w:val="000000"/>
                      <w:kern w:val="0"/>
                      <w:sz w:val="18"/>
                      <w:szCs w:val="18"/>
                      <w:lang w:val="en-US" w:eastAsia="zh-CN" w:bidi="ar"/>
                    </w:rPr>
                    <w:t xml:space="preserve">including ArcGIS Desktop, ArcGIS Pro, and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ArcGIS Enterprise</w:t>
                  </w:r>
                </w:p>
              </w:tc>
              <w:tc>
                <w:tcPr>
                  <w:tcW w:w="128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Expert (10+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FGDC</w:t>
                  </w:r>
                </w:p>
              </w:tc>
              <w:tc>
                <w:tcPr>
                  <w:tcW w:w="2740"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Experience managing</w:t>
                  </w:r>
                </w:p>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geospatial databases </w:t>
                  </w:r>
                  <w:r>
                    <w:rPr>
                      <w:rFonts w:hint="default" w:ascii="Arial" w:hAnsi="Arial" w:eastAsia="SimSun" w:cs="Arial"/>
                      <w:color w:val="000000"/>
                      <w:kern w:val="0"/>
                      <w:sz w:val="18"/>
                      <w:szCs w:val="18"/>
                      <w:lang w:val="en-US" w:eastAsia="zh-CN" w:bidi="ar"/>
                    </w:rPr>
                    <w:t>including conversion of digital data in various formats and completing FGDC metadata</w:t>
                  </w:r>
                </w:p>
              </w:tc>
              <w:tc>
                <w:tcPr>
                  <w:tcW w:w="128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p>
                  <w:pPr>
                    <w:keepNext w:val="0"/>
                    <w:keepLines w:val="0"/>
                    <w:widowControl/>
                    <w:suppressLineNumbers w:val="0"/>
                    <w:jc w:val="left"/>
                    <w:rPr>
                      <w:rFonts w:hint="default"/>
                      <w:b w:val="0"/>
                      <w:bCs w:val="0"/>
                      <w:sz w:val="21"/>
                      <w:szCs w:val="21"/>
                      <w:vertAlign w:val="baseline"/>
                      <w:lang w:val="en-IN"/>
                    </w:rPr>
                  </w:pP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Geospatial database </w:t>
                  </w:r>
                </w:p>
                <w:p>
                  <w:pPr>
                    <w:keepNext w:val="0"/>
                    <w:keepLines w:val="0"/>
                    <w:widowControl/>
                    <w:suppressLineNumbers w:val="0"/>
                    <w:jc w:val="left"/>
                    <w:rPr>
                      <w:rFonts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management</w:t>
                  </w:r>
                </w:p>
              </w:tc>
              <w:tc>
                <w:tcPr>
                  <w:tcW w:w="2740"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Relational database management experience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with ArcSDE databases in MS SQL Server 2012 or above. </w:t>
                  </w: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Advanced (7-9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GIS App Development </w:t>
                  </w:r>
                </w:p>
              </w:tc>
              <w:tc>
                <w:tcPr>
                  <w:tcW w:w="274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Experience developing GIS applications in a </w:t>
                  </w:r>
                  <w:r>
                    <w:rPr>
                      <w:rFonts w:hint="default" w:ascii="Arial" w:hAnsi="Arial" w:eastAsia="SimSun" w:cs="Arial"/>
                      <w:color w:val="000000"/>
                      <w:kern w:val="0"/>
                      <w:sz w:val="18"/>
                      <w:szCs w:val="18"/>
                      <w:lang w:val="en-US" w:eastAsia="zh-CN" w:bidi="ar"/>
                    </w:rPr>
                    <w:t>web or desktop environment</w:t>
                  </w: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Advanced (7-9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Communication skills both </w:t>
                  </w:r>
                  <w:r>
                    <w:rPr>
                      <w:rFonts w:hint="default" w:ascii="Arial" w:hAnsi="Arial" w:eastAsia="SimSun" w:cs="Arial"/>
                      <w:color w:val="000000"/>
                      <w:kern w:val="0"/>
                      <w:sz w:val="18"/>
                      <w:szCs w:val="18"/>
                      <w:lang w:val="en-US" w:eastAsia="zh-CN" w:bidi="ar"/>
                    </w:rPr>
                    <w:t>verbal and written</w:t>
                  </w:r>
                </w:p>
              </w:tc>
              <w:tc>
                <w:tcPr>
                  <w:tcW w:w="274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Excellent writing skills</w:t>
                  </w: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Advanced (7-9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Project management</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hint="default" w:ascii="Arial" w:hAnsi="Arial" w:eastAsia="SimSun" w:cs="Arial"/>
                      <w:color w:val="000000"/>
                      <w:kern w:val="0"/>
                      <w:sz w:val="18"/>
                      <w:szCs w:val="18"/>
                      <w:lang w:val="en-IN"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Tools </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MicrosoftOffice</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hint="default" w:ascii="Arial" w:hAnsi="Arial" w:eastAsia="SimSun" w:cs="Arial"/>
                      <w:color w:val="000000"/>
                      <w:kern w:val="0"/>
                      <w:sz w:val="18"/>
                      <w:szCs w:val="18"/>
                      <w:lang w:val="en-IN"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Tools </w:t>
                  </w:r>
                </w:p>
              </w:tc>
              <w:tc>
                <w:tcPr>
                  <w:tcW w:w="225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VisualStudio</w:t>
                  </w:r>
                </w:p>
              </w:tc>
              <w:tc>
                <w:tcPr>
                  <w:tcW w:w="2740" w:type="dxa"/>
                </w:tcPr>
                <w:p>
                  <w:pPr>
                    <w:keepNext w:val="0"/>
                    <w:keepLines w:val="0"/>
                    <w:widowControl/>
                    <w:suppressLineNumbers w:val="0"/>
                    <w:jc w:val="left"/>
                    <w:rPr>
                      <w:rFonts w:hint="default"/>
                      <w:b w:val="0"/>
                      <w:bCs w:val="0"/>
                      <w:sz w:val="21"/>
                      <w:szCs w:val="21"/>
                      <w:vertAlign w:val="baseline"/>
                      <w:lang w:val="en-IN"/>
                    </w:rPr>
                  </w:pPr>
                </w:p>
              </w:tc>
              <w:tc>
                <w:tcPr>
                  <w:tcW w:w="1287" w:type="dxa"/>
                </w:tcPr>
                <w:p>
                  <w:pPr>
                    <w:keepNext w:val="0"/>
                    <w:keepLines w:val="0"/>
                    <w:widowControl/>
                    <w:suppressLineNumbers w:val="0"/>
                    <w:jc w:val="left"/>
                    <w:rPr>
                      <w:rFonts w:hint="default"/>
                      <w:b w:val="0"/>
                      <w:bCs w:val="0"/>
                      <w:sz w:val="21"/>
                      <w:szCs w:val="21"/>
                      <w:vertAlign w:val="baseline"/>
                      <w:lang w:val="en-IN"/>
                    </w:rPr>
                  </w:pP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No </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04/29/2024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76536"/>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9B3539"/>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2B1278"/>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0201CC"/>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4983581"/>
    <w:rsid w:val="34A743F3"/>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6784FE1"/>
    <w:rsid w:val="670B218A"/>
    <w:rsid w:val="679D4302"/>
    <w:rsid w:val="682246E7"/>
    <w:rsid w:val="687925DE"/>
    <w:rsid w:val="68BA5616"/>
    <w:rsid w:val="694747EA"/>
    <w:rsid w:val="69530FB1"/>
    <w:rsid w:val="69B54FE2"/>
    <w:rsid w:val="6A1C1612"/>
    <w:rsid w:val="6A4055EF"/>
    <w:rsid w:val="6A740276"/>
    <w:rsid w:val="6A7E22FD"/>
    <w:rsid w:val="6AA70201"/>
    <w:rsid w:val="6AB80050"/>
    <w:rsid w:val="6AC04867"/>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4</Pages>
  <Words>436</Words>
  <Characters>2490</Characters>
  <Lines>20</Lines>
  <Paragraphs>5</Paragraphs>
  <TotalTime>17</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2024-04-29T16:50:17Z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18E63F519564488CB1769E1B145511BA_13</vt:lpwstr>
  </property>
</Properties>
</file>